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F1" w:rsidRPr="008D47F1" w:rsidRDefault="008D47F1" w:rsidP="008D47F1">
      <w:pPr>
        <w:pStyle w:val="Title"/>
        <w:outlineLvl w:val="0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8D47F1" w:rsidRPr="008D47F1" w:rsidRDefault="008D47F1" w:rsidP="008D47F1">
      <w:pPr>
        <w:pStyle w:val="Title"/>
        <w:outlineLvl w:val="0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8D47F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8D47F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8D47F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8D47F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KOMUNALNIM</w:t>
      </w:r>
      <w:r w:rsidRPr="008D47F1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TAKSAMA</w:t>
      </w:r>
    </w:p>
    <w:p w:rsidR="008D47F1" w:rsidRPr="008D47F1" w:rsidRDefault="008D47F1" w:rsidP="008D47F1">
      <w:pPr>
        <w:rPr>
          <w:noProof/>
          <w:sz w:val="24"/>
          <w:lang w:val="sr-Latn-CS"/>
        </w:rPr>
      </w:pPr>
    </w:p>
    <w:p w:rsidR="008D47F1" w:rsidRPr="008D47F1" w:rsidRDefault="008D47F1" w:rsidP="008D47F1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8D47F1">
        <w:rPr>
          <w:noProof/>
          <w:sz w:val="24"/>
          <w:szCs w:val="24"/>
          <w:lang w:val="sr-Latn-CS"/>
        </w:rPr>
        <w:t xml:space="preserve"> 1.</w:t>
      </w:r>
    </w:p>
    <w:p w:rsidR="008D47F1" w:rsidRPr="008D47F1" w:rsidRDefault="008D47F1" w:rsidP="008D47F1">
      <w:pPr>
        <w:jc w:val="center"/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komunalnim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taksama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Cs w:val="24"/>
          <w:lang w:val="sr-Latn-CS"/>
        </w:rPr>
        <w:t>br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. 4/12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123/20)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>.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2.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stavu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zapeta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riječi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zastarjelost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taksene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tačka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primjenjuju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propisi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kojima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poreski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brišu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>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>.</w:t>
      </w:r>
    </w:p>
    <w:p w:rsidR="008D47F1" w:rsidRPr="008D47F1" w:rsidRDefault="008D47F1" w:rsidP="008D47F1">
      <w:pPr>
        <w:pStyle w:val="BodyTextIndent"/>
        <w:jc w:val="both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4.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strike/>
          <w:noProof/>
          <w:color w:val="FF0000"/>
          <w:szCs w:val="24"/>
          <w:lang w:val="sr-Latn-CS"/>
        </w:rPr>
      </w:pPr>
      <w:r w:rsidRPr="008D47F1">
        <w:rPr>
          <w:rFonts w:ascii="Times New Roman" w:hAnsi="Times New Roman"/>
          <w:noProof/>
          <w:szCs w:val="24"/>
          <w:lang w:val="sr-Latn-CS"/>
        </w:rPr>
        <w:tab/>
      </w: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>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5.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  <w:r w:rsidRPr="008D47F1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Cs w:val="24"/>
          <w:lang w:val="sr-Latn-CS"/>
        </w:rPr>
        <w:t>mijenja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8D47F1">
        <w:rPr>
          <w:rFonts w:ascii="Times New Roman" w:hAnsi="Times New Roman"/>
          <w:noProof/>
          <w:szCs w:val="24"/>
          <w:lang w:val="sr-Latn-CS"/>
        </w:rPr>
        <w:t>: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  <w:r w:rsidRPr="008D47F1">
        <w:rPr>
          <w:rFonts w:ascii="Times New Roman" w:hAnsi="Times New Roman"/>
          <w:noProof/>
          <w:szCs w:val="24"/>
          <w:lang w:val="sr-Latn-CS"/>
        </w:rPr>
        <w:tab/>
        <w:t>„</w:t>
      </w:r>
      <w:r>
        <w:rPr>
          <w:rFonts w:ascii="Times New Roman" w:hAnsi="Times New Roman"/>
          <w:noProof/>
          <w:szCs w:val="24"/>
          <w:lang w:val="sr-Latn-CS"/>
        </w:rPr>
        <w:t>Komunalne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takse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utvrđuju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srazmjerno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vremenu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korišćenja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predmeta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usluga</w:t>
      </w:r>
      <w:r w:rsidRPr="008D47F1">
        <w:rPr>
          <w:rFonts w:ascii="Times New Roman" w:hAnsi="Times New Roman"/>
          <w:noProof/>
          <w:szCs w:val="24"/>
          <w:lang w:val="sr-Latn-CS"/>
        </w:rPr>
        <w:t>.“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6.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12. </w:t>
      </w:r>
      <w:r>
        <w:rPr>
          <w:rFonts w:ascii="Times New Roman" w:hAnsi="Times New Roman"/>
          <w:noProof/>
          <w:szCs w:val="24"/>
          <w:lang w:val="sr-Latn-CS"/>
        </w:rPr>
        <w:t>briše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>.</w:t>
      </w:r>
    </w:p>
    <w:p w:rsidR="008D47F1" w:rsidRPr="008D47F1" w:rsidRDefault="008D47F1" w:rsidP="008D47F1">
      <w:pPr>
        <w:pStyle w:val="BodyTextIndent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Član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7.</w:t>
      </w:r>
    </w:p>
    <w:p w:rsidR="008D47F1" w:rsidRPr="008D47F1" w:rsidRDefault="008D47F1" w:rsidP="008D47F1">
      <w:pPr>
        <w:pStyle w:val="BodyTextIndent"/>
        <w:ind w:firstLine="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  <w:r w:rsidRPr="008D47F1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mijenja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glasi</w:t>
      </w:r>
      <w:r w:rsidRPr="008D47F1">
        <w:rPr>
          <w:rFonts w:ascii="Times New Roman" w:hAnsi="Times New Roman"/>
          <w:noProof/>
          <w:szCs w:val="24"/>
          <w:lang w:val="sr-Latn-CS"/>
        </w:rPr>
        <w:t>:</w:t>
      </w:r>
    </w:p>
    <w:p w:rsidR="008D47F1" w:rsidRPr="008D47F1" w:rsidRDefault="008D47F1" w:rsidP="008D47F1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CS"/>
        </w:rPr>
      </w:pPr>
      <w:r w:rsidRPr="008D47F1">
        <w:rPr>
          <w:rFonts w:ascii="Times New Roman" w:hAnsi="Times New Roman"/>
          <w:noProof/>
          <w:szCs w:val="24"/>
          <w:lang w:val="sr-Latn-CS"/>
        </w:rPr>
        <w:tab/>
        <w:t xml:space="preserve">„(2) </w:t>
      </w:r>
      <w:r>
        <w:rPr>
          <w:rFonts w:ascii="Times New Roman" w:hAnsi="Times New Roman"/>
          <w:noProof/>
          <w:szCs w:val="24"/>
          <w:lang w:val="sr-Latn-CS"/>
        </w:rPr>
        <w:t>Inspekcijski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nadzor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sprovođenjem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stav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vrši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inspektor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jedinici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lokalne</w:t>
      </w:r>
      <w:r w:rsidRPr="008D47F1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samouprave</w:t>
      </w:r>
      <w:r w:rsidRPr="008D47F1">
        <w:rPr>
          <w:rFonts w:ascii="Times New Roman" w:hAnsi="Times New Roman"/>
          <w:noProof/>
          <w:szCs w:val="24"/>
          <w:lang w:val="sr-Latn-CS"/>
        </w:rPr>
        <w:t>.“</w:t>
      </w:r>
    </w:p>
    <w:p w:rsidR="008D47F1" w:rsidRPr="008D47F1" w:rsidRDefault="008D47F1" w:rsidP="008D47F1">
      <w:pPr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8D47F1">
        <w:rPr>
          <w:noProof/>
          <w:sz w:val="24"/>
          <w:szCs w:val="24"/>
          <w:lang w:val="sr-Latn-CS"/>
        </w:rPr>
        <w:t xml:space="preserve"> 8.</w:t>
      </w:r>
    </w:p>
    <w:p w:rsidR="008D47F1" w:rsidRPr="008D47F1" w:rsidRDefault="008D47F1" w:rsidP="008D47F1">
      <w:pPr>
        <w:jc w:val="center"/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Ovaj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8D47F1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8D47F1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a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Pr="008D47F1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januara</w:t>
      </w:r>
      <w:r w:rsidRPr="008D47F1">
        <w:rPr>
          <w:noProof/>
          <w:sz w:val="24"/>
          <w:szCs w:val="24"/>
          <w:lang w:val="sr-Latn-CS"/>
        </w:rPr>
        <w:t xml:space="preserve"> 2022. </w:t>
      </w:r>
      <w:r>
        <w:rPr>
          <w:noProof/>
          <w:sz w:val="24"/>
          <w:szCs w:val="24"/>
          <w:lang w:val="sr-Latn-CS"/>
        </w:rPr>
        <w:t>godine</w:t>
      </w:r>
      <w:r w:rsidRPr="008D47F1">
        <w:rPr>
          <w:noProof/>
          <w:sz w:val="24"/>
          <w:szCs w:val="24"/>
          <w:lang w:val="sr-Latn-CS"/>
        </w:rPr>
        <w:t>.</w:t>
      </w:r>
    </w:p>
    <w:p w:rsidR="008D47F1" w:rsidRPr="008D47F1" w:rsidRDefault="008D47F1" w:rsidP="008D47F1">
      <w:pPr>
        <w:jc w:val="both"/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rPr>
          <w:noProof/>
          <w:sz w:val="24"/>
          <w:szCs w:val="24"/>
          <w:lang w:val="sr-Latn-CS"/>
        </w:rPr>
      </w:pPr>
    </w:p>
    <w:p w:rsidR="008D47F1" w:rsidRPr="008D47F1" w:rsidRDefault="008D47F1" w:rsidP="008D47F1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Pr="008D47F1">
        <w:rPr>
          <w:noProof/>
          <w:sz w:val="24"/>
          <w:szCs w:val="24"/>
          <w:lang w:val="sr-Latn-CS"/>
        </w:rPr>
        <w:t>: 02/1-021-</w:t>
      </w:r>
      <w:r w:rsidR="0088145A">
        <w:rPr>
          <w:noProof/>
          <w:sz w:val="24"/>
          <w:szCs w:val="24"/>
          <w:lang w:val="sr-Latn-CS"/>
        </w:rPr>
        <w:t>1090</w:t>
      </w:r>
      <w:bookmarkStart w:id="0" w:name="_GoBack"/>
      <w:bookmarkEnd w:id="0"/>
      <w:r w:rsidRPr="008D47F1">
        <w:rPr>
          <w:noProof/>
          <w:sz w:val="24"/>
          <w:szCs w:val="24"/>
          <w:lang w:val="sr-Latn-CS"/>
        </w:rPr>
        <w:t xml:space="preserve"> /21</w:t>
      </w:r>
      <w:r w:rsidRPr="008D47F1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POTPREDSJEDNIK</w:t>
      </w:r>
    </w:p>
    <w:p w:rsidR="008D47F1" w:rsidRPr="008D47F1" w:rsidRDefault="008D47F1" w:rsidP="008D47F1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Pr="008D47F1">
        <w:rPr>
          <w:noProof/>
          <w:sz w:val="24"/>
          <w:szCs w:val="24"/>
          <w:lang w:val="sr-Latn-CS"/>
        </w:rPr>
        <w:t xml:space="preserve">: 15. </w:t>
      </w:r>
      <w:r>
        <w:rPr>
          <w:noProof/>
          <w:sz w:val="24"/>
          <w:szCs w:val="24"/>
          <w:lang w:val="sr-Latn-CS"/>
        </w:rPr>
        <w:t>decembra</w:t>
      </w:r>
      <w:r w:rsidRPr="008D47F1">
        <w:rPr>
          <w:noProof/>
          <w:sz w:val="24"/>
          <w:szCs w:val="24"/>
          <w:lang w:val="sr-Latn-CS"/>
        </w:rPr>
        <w:t xml:space="preserve"> 2021. </w:t>
      </w:r>
      <w:r>
        <w:rPr>
          <w:noProof/>
          <w:sz w:val="24"/>
          <w:szCs w:val="24"/>
          <w:lang w:val="sr-Latn-CS"/>
        </w:rPr>
        <w:t>godine</w:t>
      </w:r>
      <w:r w:rsidRPr="008D47F1">
        <w:rPr>
          <w:noProof/>
          <w:sz w:val="24"/>
          <w:szCs w:val="24"/>
          <w:lang w:val="sr-Latn-CS"/>
        </w:rPr>
        <w:tab/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:rsidR="008D47F1" w:rsidRPr="008D47F1" w:rsidRDefault="008D47F1" w:rsidP="008D47F1">
      <w:pPr>
        <w:ind w:right="-6"/>
        <w:jc w:val="both"/>
        <w:rPr>
          <w:noProof/>
          <w:sz w:val="24"/>
          <w:szCs w:val="24"/>
          <w:lang w:val="sr-Latn-CS"/>
        </w:rPr>
      </w:pPr>
      <w:r w:rsidRPr="008D47F1">
        <w:rPr>
          <w:noProof/>
          <w:sz w:val="24"/>
          <w:szCs w:val="24"/>
          <w:lang w:val="sr-Latn-CS"/>
        </w:rPr>
        <w:tab/>
      </w:r>
    </w:p>
    <w:p w:rsidR="008D47F1" w:rsidRPr="008D47F1" w:rsidRDefault="008D47F1" w:rsidP="008D47F1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 w:rsidRPr="008D47F1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Denis</w:t>
      </w:r>
      <w:r w:rsidRPr="008D47F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Šulić</w:t>
      </w:r>
      <w:r w:rsidRPr="008D47F1">
        <w:rPr>
          <w:noProof/>
          <w:sz w:val="24"/>
          <w:szCs w:val="24"/>
          <w:lang w:val="sr-Latn-CS"/>
        </w:rPr>
        <w:t xml:space="preserve"> </w:t>
      </w:r>
    </w:p>
    <w:p w:rsidR="00552D70" w:rsidRPr="008D47F1" w:rsidRDefault="00552D70">
      <w:pPr>
        <w:rPr>
          <w:lang w:val="sr-Latn-CS"/>
        </w:rPr>
      </w:pPr>
    </w:p>
    <w:sectPr w:rsidR="00552D70" w:rsidRPr="008D47F1" w:rsidSect="003F124C">
      <w:footerReference w:type="even" r:id="rId7"/>
      <w:pgSz w:w="11907" w:h="16839" w:code="9"/>
      <w:pgMar w:top="1872" w:right="1440" w:bottom="1152" w:left="144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995" w:rsidRDefault="00E23995">
      <w:r>
        <w:separator/>
      </w:r>
    </w:p>
  </w:endnote>
  <w:endnote w:type="continuationSeparator" w:id="0">
    <w:p w:rsidR="00E23995" w:rsidRDefault="00E2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ir Times Roman">
    <w:altName w:val="Courier New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F1D" w:rsidRDefault="008D47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F3F1D" w:rsidRDefault="00E239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995" w:rsidRDefault="00E23995">
      <w:r>
        <w:separator/>
      </w:r>
    </w:p>
  </w:footnote>
  <w:footnote w:type="continuationSeparator" w:id="0">
    <w:p w:rsidR="00E23995" w:rsidRDefault="00E23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BA"/>
    <w:rsid w:val="00552D70"/>
    <w:rsid w:val="0088145A"/>
    <w:rsid w:val="008D47F1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23995"/>
    <w:rsid w:val="00E90017"/>
    <w:rsid w:val="00FD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7F1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D47F1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8D47F1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8D47F1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8D47F1"/>
    <w:rPr>
      <w:rFonts w:ascii="Cir Times Roman" w:eastAsia="Times New Roman" w:hAnsi="Cir Times Roman" w:cs="Times New Roman"/>
      <w:szCs w:val="20"/>
    </w:rPr>
  </w:style>
  <w:style w:type="paragraph" w:styleId="Footer">
    <w:name w:val="footer"/>
    <w:basedOn w:val="Normal"/>
    <w:link w:val="FooterChar"/>
    <w:rsid w:val="008D47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47F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8D4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7F1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D47F1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8D47F1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8D47F1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8D47F1"/>
    <w:rPr>
      <w:rFonts w:ascii="Cir Times Roman" w:eastAsia="Times New Roman" w:hAnsi="Cir Times Roman" w:cs="Times New Roman"/>
      <w:szCs w:val="20"/>
    </w:rPr>
  </w:style>
  <w:style w:type="paragraph" w:styleId="Footer">
    <w:name w:val="footer"/>
    <w:basedOn w:val="Normal"/>
    <w:link w:val="FooterChar"/>
    <w:rsid w:val="008D47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D47F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8D4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2021-12-16T11:19:00Z</cp:lastPrinted>
  <dcterms:created xsi:type="dcterms:W3CDTF">2021-12-16T11:19:00Z</dcterms:created>
  <dcterms:modified xsi:type="dcterms:W3CDTF">2021-12-16T14:44:00Z</dcterms:modified>
</cp:coreProperties>
</file>